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DC" w:rsidRPr="00DC7BDC" w:rsidRDefault="00DC7BDC" w:rsidP="000103B2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bookmarkStart w:id="0" w:name="_GoBack"/>
      <w:bookmarkEnd w:id="0"/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процессы роста у детей протекают наиболее интенсивно, что повышает потребность организма в белке. Кроме того, в жаркие дни организм ребенка теряет с потом значительные количества минеральных веществ </w:t>
      </w:r>
      <w:proofErr w:type="gramStart"/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 .</w:t>
      </w:r>
      <w:proofErr w:type="gramEnd"/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покрытия этих дополнительных затрат требуется увеличение калорийности и пищевой ценности детского рациона. С другой стороны, в жаркие дни у детей нередко наблюдаются изменения со стороны желудочно-кишечного тракта - ухудшается аппетит.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же, уважаемые родители,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организовать питание ребенка в летнее время?</w:t>
      </w:r>
      <w:hyperlink r:id="rId5" w:history="1"/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  <w:r w:rsidRPr="000103B2">
        <w:rPr>
          <w:rFonts w:ascii="Arial" w:eastAsia="Times New Roman" w:hAnsi="Arial" w:cs="Arial"/>
          <w:noProof/>
          <w:color w:val="4B4B4B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4BDF0CEA" wp14:editId="46FF5CF3">
            <wp:simplePos x="0" y="0"/>
            <wp:positionH relativeFrom="column">
              <wp:posOffset>47625</wp:posOffset>
            </wp:positionH>
            <wp:positionV relativeFrom="line">
              <wp:posOffset>773430</wp:posOffset>
            </wp:positionV>
            <wp:extent cx="4286250" cy="3324225"/>
            <wp:effectExtent l="0" t="0" r="0" b="9525"/>
            <wp:wrapSquare wrapText="bothSides"/>
            <wp:docPr id="1" name="Рисунок 1" descr="http://sadik82.ru/uploads/posts/2015-07/thumbs/1436447737_38470570_na_kruylyah_lyubv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ik82.ru/uploads/posts/2015-07/thumbs/1436447737_38470570_na_kruylyah_lyubvi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0103B2">
          <w:rPr>
            <w:rFonts w:ascii="Arial" w:eastAsia="Times New Roman" w:hAnsi="Arial" w:cs="Arial"/>
            <w:noProof/>
            <w:color w:val="4B4B4B"/>
            <w:sz w:val="18"/>
            <w:szCs w:val="18"/>
            <w:lang w:eastAsia="ru-RU"/>
          </w:rPr>
          <w:drawing>
            <wp:anchor distT="0" distB="0" distL="0" distR="0" simplePos="0" relativeHeight="251660288" behindDoc="0" locked="0" layoutInCell="1" allowOverlap="0" wp14:anchorId="59B3E6A4" wp14:editId="7819F7BF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286250" cy="3209925"/>
              <wp:effectExtent l="0" t="0" r="0" b="9525"/>
              <wp:wrapSquare wrapText="bothSides"/>
              <wp:docPr id="2" name="Рисунок 2" descr="http://sadik82.ru/uploads/posts/2015-07/thumbs/1436447715_kh1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sadik82.ru/uploads/posts/2015-07/thumbs/1436447715_kh1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320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  <w:r w:rsidRPr="000103B2">
        <w:rPr>
          <w:rFonts w:ascii="Arial" w:eastAsia="Times New Roman" w:hAnsi="Arial" w:cs="Arial"/>
          <w:noProof/>
          <w:color w:val="4B4B4B"/>
          <w:sz w:val="18"/>
          <w:szCs w:val="18"/>
          <w:lang w:eastAsia="ru-RU"/>
        </w:rPr>
        <w:lastRenderedPageBreak/>
        <w:drawing>
          <wp:anchor distT="0" distB="0" distL="0" distR="0" simplePos="0" relativeHeight="251663360" behindDoc="0" locked="0" layoutInCell="1" allowOverlap="0" wp14:anchorId="72426665" wp14:editId="785F2C2C">
            <wp:simplePos x="0" y="0"/>
            <wp:positionH relativeFrom="column">
              <wp:posOffset>-318135</wp:posOffset>
            </wp:positionH>
            <wp:positionV relativeFrom="line">
              <wp:posOffset>6391275</wp:posOffset>
            </wp:positionV>
            <wp:extent cx="4286250" cy="2857500"/>
            <wp:effectExtent l="0" t="0" r="0" b="0"/>
            <wp:wrapSquare wrapText="bothSides"/>
            <wp:docPr id="5" name="Рисунок 5" descr="http://sadik82.ru/uploads/posts/2015-07/thumbs/1436447748_radishcucumbersalad-850x567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dik82.ru/uploads/posts/2015-07/thumbs/1436447748_radishcucumbersalad-850x567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0103B2">
          <w:rPr>
            <w:rFonts w:ascii="Arial" w:eastAsia="Times New Roman" w:hAnsi="Arial" w:cs="Arial"/>
            <w:noProof/>
            <w:color w:val="4B4B4B"/>
            <w:sz w:val="18"/>
            <w:szCs w:val="18"/>
            <w:lang w:eastAsia="ru-RU"/>
          </w:rPr>
          <w:drawing>
            <wp:anchor distT="0" distB="0" distL="0" distR="0" simplePos="0" relativeHeight="251661312" behindDoc="0" locked="0" layoutInCell="1" allowOverlap="0" wp14:anchorId="382649F7" wp14:editId="2FF05E93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286250" cy="3209925"/>
              <wp:effectExtent l="0" t="0" r="0" b="9525"/>
              <wp:wrapSquare wrapText="bothSides"/>
              <wp:docPr id="3" name="Рисунок 3" descr="http://sadik82.ru/uploads/posts/2015-07/thumbs/1436447762_kh6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sadik82.ru/uploads/posts/2015-07/thumbs/1436447762_kh6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320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hyperlink r:id="rId13" w:history="1">
        <w:r w:rsidRPr="000103B2">
          <w:rPr>
            <w:rFonts w:ascii="Arial" w:eastAsia="Times New Roman" w:hAnsi="Arial" w:cs="Arial"/>
            <w:noProof/>
            <w:color w:val="4B4B4B"/>
            <w:sz w:val="18"/>
            <w:szCs w:val="18"/>
            <w:lang w:eastAsia="ru-RU"/>
          </w:rPr>
          <w:drawing>
            <wp:anchor distT="0" distB="0" distL="0" distR="0" simplePos="0" relativeHeight="251662336" behindDoc="0" locked="0" layoutInCell="1" allowOverlap="0" wp14:anchorId="6E1C3417" wp14:editId="4B074F7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286250" cy="3209925"/>
              <wp:effectExtent l="0" t="0" r="0" b="9525"/>
              <wp:wrapSquare wrapText="bothSides"/>
              <wp:docPr id="4" name="Рисунок 4" descr="http://sadik82.ru/uploads/posts/2015-07/thumbs/1436447761_large_8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sadik82.ru/uploads/posts/2015-07/thumbs/1436447761_large_8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320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  <w:hyperlink r:id="rId15" w:history="1"/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p w:rsidR="000103B2" w:rsidRPr="000103B2" w:rsidRDefault="000103B2" w:rsidP="00010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калорийность питания должна быть увеличена примерно на 10-15%. С этой целью в рационе ребенка следует увеличить количество молока и молочных продуктов, в основном за счет кисломолочных напитков и творога, как источников наиболее полноценного белка.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Летом в рацион ребенка необходимо широко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включать первые овощи: редис, раннюю капусту, репу, морковь, свеклу, свекольную ботву, свежие огурцы,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позднее - помидоры, молодой картофель,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свежую зелень (укроп, петрушку, салат, зеленый лук, щавель, крапиву и др.)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жаркие летние месяцы режим питания рекомендуется изменить таким образом, чтобы обед и полдник поменялись местами.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режим является более физиологичным. Дело в том, что особенно в жаркое полуденное время, когда аппетит у ребенка резко снижен, ему предлагается более легкое питание, состоящее, в основном, из кисломолочного напитка, булочки или хлеба и фруктов.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легко справляется с такой пищей, после чего его укладывают на дневной сон. Отдохнувший и проголодавшийся после легкого "перекуса", ребенок с удовольствием съест весь обед, состоящий из наиболее калорийных богатых белком блюд.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суточной калорийности питания ребенка может быть достигнуто также за счет повышения пищевой ценности завтрака. В него рекомендуется включать какое-либо богатое белком блюдо (мясное, рыбное, творожное, яичное). Это также физиологически более обоснованно, так как после ночного сна, в прохладное утреннее время дети едят с большим аппетитом.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летнее время, кроме общепринятых четырех приемов пищи,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можно дать еще и пятое кормление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виде стакана кефира или молока перед сном.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особенно рационально в том случае, когда ужин дается в более ранние сроки, а время укладывания ребенка на ночной сон несколько отодвигается из-за большой продолжительности светового дня.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летнее время необходимо обращать внимание на соблюдение питьевого режима. 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жаркие дни значительно повышается потребность организма в жидкости. Поэтому необходимо всегда иметь запас свежей кипяченой воды, а еще лучше - отвара шиповника, несладкого компота или сока. Тогда будет исключена возможность использования 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ребенком сырой воды, особенно в загородных условиях, которая может создать опасность возникновения расстройства пищеварения.</w:t>
      </w:r>
      <w:r w:rsidRPr="00010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Употребление сырых соков - это еще один шаг к здоровью. Это существенный источник , минеральных солей</w:t>
      </w:r>
      <w:r w:rsidRPr="000103B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и многочисленных полезных микроэлементов.</w:t>
      </w:r>
      <w:hyperlink r:id="rId16" w:history="1">
        <w:r w:rsidRPr="000103B2">
          <w:rPr>
            <w:rFonts w:ascii="Arial" w:eastAsia="Times New Roman" w:hAnsi="Arial" w:cs="Arial"/>
            <w:noProof/>
            <w:color w:val="4B4B4B"/>
            <w:sz w:val="18"/>
            <w:szCs w:val="18"/>
            <w:lang w:eastAsia="ru-RU"/>
          </w:rPr>
          <w:drawing>
            <wp:anchor distT="0" distB="0" distL="0" distR="0" simplePos="0" relativeHeight="251664384" behindDoc="0" locked="0" layoutInCell="1" allowOverlap="0" wp14:anchorId="62A367A8" wp14:editId="3BC48DD4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286250" cy="3362325"/>
              <wp:effectExtent l="0" t="0" r="0" b="9525"/>
              <wp:wrapSquare wrapText="bothSides"/>
              <wp:docPr id="6" name="Рисунок 6" descr="http://sadik82.ru/uploads/posts/2015-07/thumbs/1436447707_001-15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sadik82.ru/uploads/posts/2015-07/thumbs/1436447707_001-15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336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Во многих соках с мякотью (нектарах) много пектина, а он, как известно, обладает способностью связывать продукты гниения и брожения в кишечнике и в таком виде выводить их из организма. Вот почему нектары могут выступить в роли напитков "защиты" для выведения вредных токсичных веществ из организма. 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Уважаемые папы и мамы, запомните: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Морковный сок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Свекольный сок - нормализует нервно-мышечное возбуждение при стрессах, расширяет кровеносные сосуды.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Томатный сок - нормализует работу желудка и кишечника, улучшает деятельность сердца, содержит много витамина С.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Банановый сок - много витамина С.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Яблочный сок - укрепляет сердечно-сосудистую систему, нормализует обмен веществ, улучшает кроветворение.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Виноградный сок – </w:t>
      </w:r>
      <w:r w:rsidRPr="000103B2">
        <w:rPr>
          <w:rFonts w:ascii="Arial" w:eastAsia="Times New Roman" w:hAnsi="Arial" w:cs="Arial"/>
          <w:color w:val="4B4B4B"/>
          <w:sz w:val="18"/>
          <w:szCs w:val="18"/>
          <w:lang w:eastAsia="ru-RU"/>
        </w:rPr>
        <w:br/>
        <w:t>обладает тонизирующим, бактерицидным, мочегонным, слабительным действием, способствует снижению артериального давления.</w:t>
      </w:r>
    </w:p>
    <w:p w:rsidR="00964EE5" w:rsidRPr="00DC7BDC" w:rsidRDefault="00964EE5">
      <w:pPr>
        <w:rPr>
          <w:sz w:val="24"/>
          <w:szCs w:val="24"/>
        </w:rPr>
      </w:pPr>
    </w:p>
    <w:sectPr w:rsidR="00964EE5" w:rsidRPr="00DC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81E"/>
    <w:multiLevelType w:val="multilevel"/>
    <w:tmpl w:val="40DA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DC"/>
    <w:rsid w:val="000103B2"/>
    <w:rsid w:val="00964EE5"/>
    <w:rsid w:val="00D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69A"/>
  <w15:chartTrackingRefBased/>
  <w15:docId w15:val="{6FE12165-8B4F-442C-B8B8-A79D4E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13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379323368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dik82.ru/uploads/posts/2015-07/1436447761_large_8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dik82.ru/uploads/posts/2015-07/1436447715_kh1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sadik82.ru/uploads/posts/2015-07/1436447707_001-15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adik82.ru/uploads/posts/2015-07/1436447762_kh6.jpg" TargetMode="External"/><Relationship Id="rId5" Type="http://schemas.openxmlformats.org/officeDocument/2006/relationships/hyperlink" Target="http://sadik82.ru/uploads/posts/2015-07/1436447737_38470570_na_kruylyah_lyubvi.jpg" TargetMode="External"/><Relationship Id="rId15" Type="http://schemas.openxmlformats.org/officeDocument/2006/relationships/hyperlink" Target="http://sadik82.ru/uploads/posts/2015-07/1436447748_radishcucumbersalad-850x5673.jp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adik82.ru/uploads/posts/2015-07/1436447748_radishcucumbersalad-850x567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3801</Characters>
  <Application>Microsoft Office Word</Application>
  <DocSecurity>0</DocSecurity>
  <Lines>31</Lines>
  <Paragraphs>8</Paragraphs>
  <ScaleCrop>false</ScaleCrop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2019-06-20T05:31:00Z</dcterms:created>
  <dcterms:modified xsi:type="dcterms:W3CDTF">2019-06-20T05:36:00Z</dcterms:modified>
</cp:coreProperties>
</file>