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87" w:rsidRDefault="00774387" w:rsidP="00774387">
      <w:pPr>
        <w:pStyle w:val="c8"/>
        <w:shd w:val="clear" w:color="auto" w:fill="FFFFFF"/>
        <w:spacing w:before="0" w:beforeAutospacing="0" w:after="0" w:afterAutospacing="0"/>
        <w:ind w:right="-258"/>
        <w:jc w:val="center"/>
        <w:rPr>
          <w:rFonts w:ascii="Calibri" w:hAnsi="Calibri" w:cs="Calibri"/>
          <w:color w:val="000000"/>
          <w:sz w:val="20"/>
          <w:szCs w:val="20"/>
        </w:rPr>
      </w:pPr>
      <w:bookmarkStart w:id="0" w:name="_GoBack"/>
      <w:r>
        <w:rPr>
          <w:rStyle w:val="c9"/>
          <w:b/>
          <w:bCs/>
          <w:color w:val="000000"/>
          <w:sz w:val="32"/>
          <w:szCs w:val="32"/>
        </w:rPr>
        <w:t>Работа по выявлению и развитию способностей воспитанников</w:t>
      </w:r>
    </w:p>
    <w:bookmarkEnd w:id="0"/>
    <w:p w:rsidR="00774387" w:rsidRDefault="00774387" w:rsidP="00774387">
      <w:pPr>
        <w:pStyle w:val="c1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Style w:val="c6"/>
          <w:color w:val="000000"/>
          <w:sz w:val="28"/>
          <w:szCs w:val="28"/>
        </w:rPr>
        <w:t>   Одной из задач ФГОС ДО является создание благоприятных условий развития детей в соответствии с возрастными и индивидуальными особенностями и склонностями, развития способностей и творческого потенциала каждого ребенка как субъекта отношений. </w:t>
      </w:r>
      <w:r>
        <w:rPr>
          <w:rStyle w:val="c2"/>
          <w:color w:val="111111"/>
          <w:sz w:val="28"/>
          <w:szCs w:val="28"/>
        </w:rPr>
        <w:t>Дошкольное детство является очень важным и благоприятным периодом для выявления и развития способностей воспитанников</w:t>
      </w:r>
      <w:r>
        <w:rPr>
          <w:rStyle w:val="c3"/>
          <w:b/>
          <w:bCs/>
          <w:color w:val="111111"/>
          <w:sz w:val="28"/>
          <w:szCs w:val="28"/>
        </w:rPr>
        <w:t>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Развитие той или иной способности базируется на овладении духовной и материальной культурой общества, основных знаниях науки, техники и искусства. Поскольку знаний в этих областях довольно много, именно окружение акцентирует внимание детей на наиболее значимых фактах, стремится передать полезный опыт. В том числе опыт, который будет важен для развития способности</w:t>
      </w:r>
      <w:r>
        <w:rPr>
          <w:rStyle w:val="c3"/>
          <w:b/>
          <w:bCs/>
          <w:color w:val="111111"/>
          <w:sz w:val="28"/>
          <w:szCs w:val="28"/>
        </w:rPr>
        <w:t>.</w:t>
      </w:r>
      <w:r>
        <w:rPr>
          <w:rStyle w:val="c2"/>
          <w:color w:val="111111"/>
          <w:sz w:val="28"/>
          <w:szCs w:val="28"/>
        </w:rPr>
        <w:t> 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Для выявления склонностей и способностей у детей я использую такие методы: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111111"/>
          <w:sz w:val="28"/>
          <w:szCs w:val="28"/>
        </w:rPr>
        <w:t>Наблюдение</w:t>
      </w:r>
      <w:r>
        <w:rPr>
          <w:rStyle w:val="c2"/>
          <w:color w:val="111111"/>
          <w:sz w:val="28"/>
          <w:szCs w:val="28"/>
        </w:rPr>
        <w:t> – позволяет мне сделать выводы о склонностях детей, сформировать представление о его возможностях, выявить</w:t>
      </w:r>
      <w:r>
        <w:rPr>
          <w:rStyle w:val="c3"/>
          <w:b/>
          <w:bCs/>
          <w:color w:val="111111"/>
          <w:sz w:val="28"/>
          <w:szCs w:val="28"/>
        </w:rPr>
        <w:t> о</w:t>
      </w:r>
      <w:r>
        <w:rPr>
          <w:rStyle w:val="c2"/>
          <w:color w:val="111111"/>
          <w:sz w:val="28"/>
          <w:szCs w:val="28"/>
        </w:rPr>
        <w:t>сновные интересы ребенка. Также уделяется много внимания познавательной активности детей: о чем больше всего спрашивают, что изучают. Является одним из наиболее живых и простых методов.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111111"/>
          <w:sz w:val="28"/>
          <w:szCs w:val="28"/>
        </w:rPr>
        <w:t>Игра</w:t>
      </w:r>
      <w:r>
        <w:rPr>
          <w:rStyle w:val="c2"/>
          <w:color w:val="111111"/>
          <w:sz w:val="28"/>
          <w:szCs w:val="28"/>
        </w:rPr>
        <w:t>. При определении склонностей в данном случае учитываются все факторы: какую игру выбрал индивид, какую роль в ней играет.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111111"/>
          <w:sz w:val="28"/>
          <w:szCs w:val="28"/>
        </w:rPr>
        <w:t>Совместная деятельность</w:t>
      </w:r>
      <w:r>
        <w:rPr>
          <w:rStyle w:val="c2"/>
          <w:color w:val="111111"/>
          <w:sz w:val="28"/>
          <w:szCs w:val="28"/>
        </w:rPr>
        <w:t> - помогает развить</w:t>
      </w:r>
      <w:r>
        <w:rPr>
          <w:rStyle w:val="c3"/>
          <w:b/>
          <w:bCs/>
          <w:color w:val="111111"/>
          <w:sz w:val="28"/>
          <w:szCs w:val="28"/>
        </w:rPr>
        <w:t> </w:t>
      </w:r>
      <w:r>
        <w:rPr>
          <w:rStyle w:val="c2"/>
          <w:color w:val="111111"/>
          <w:sz w:val="28"/>
          <w:szCs w:val="28"/>
        </w:rPr>
        <w:t>талант в разных областях.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Конкурсы, участие в выставках, подготовка и участие в праздниках, все это помогает выявить способности воспитанников, а в дальнейшем и развивать их.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Система работы с детьми включает в себя четыре основных направлений, которые тесно связаны и интегрируются между </w:t>
      </w:r>
      <w:r>
        <w:rPr>
          <w:rStyle w:val="c4"/>
          <w:color w:val="111111"/>
          <w:sz w:val="28"/>
          <w:szCs w:val="28"/>
          <w:u w:val="single"/>
        </w:rPr>
        <w:t>собой</w:t>
      </w:r>
      <w:r>
        <w:rPr>
          <w:rStyle w:val="c2"/>
          <w:color w:val="111111"/>
          <w:sz w:val="28"/>
          <w:szCs w:val="28"/>
        </w:rPr>
        <w:t>: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1. </w:t>
      </w:r>
      <w:r>
        <w:rPr>
          <w:rStyle w:val="c3"/>
          <w:b/>
          <w:bCs/>
          <w:color w:val="111111"/>
          <w:sz w:val="28"/>
          <w:szCs w:val="28"/>
        </w:rPr>
        <w:t>Создание развивающей предметно-пространственной среды,</w:t>
      </w:r>
      <w:r>
        <w:rPr>
          <w:rStyle w:val="c2"/>
          <w:color w:val="111111"/>
          <w:sz w:val="28"/>
          <w:szCs w:val="28"/>
        </w:rPr>
        <w:t> способствующей выявлению одаренных детей и развитию их творческого и интеллектуального потенциала;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Развивающая предметно-пространственная среда обеспечивает игровую, познавательную, исследовательскую и творческую активность всех воспитанников, возможность самовыражения, саморазвития.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3"/>
          <w:b/>
          <w:bCs/>
          <w:color w:val="111111"/>
          <w:sz w:val="28"/>
          <w:szCs w:val="28"/>
        </w:rPr>
        <w:t>В группе имеется ряд развивающих уголков.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Уголок физической культуры и оздоровления. Успех занятий физической культурой в большей мере зависит от оборудования и пособий, индивидуального подхода к детям. Физкультурное пособия и атрибутика вносят в каждое занятие элемент необычности, вызывают интерес детей, желание поиграть.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Уголок развития речи и театрализованной деятельности</w:t>
      </w:r>
      <w:r>
        <w:rPr>
          <w:rStyle w:val="c2"/>
          <w:color w:val="111111"/>
          <w:sz w:val="28"/>
          <w:szCs w:val="28"/>
        </w:rPr>
        <w:t xml:space="preserve"> помогает мне решать задачи речевого развития детей, учить их познавать закономерности и особенности родного языка, формировать культуру речевого общения и развивать коммуникативные способности. Способствует приобщению воспитанников к сценическому искусству, совершенствованию пластики </w:t>
      </w:r>
      <w:r>
        <w:rPr>
          <w:rStyle w:val="c2"/>
          <w:color w:val="111111"/>
          <w:sz w:val="28"/>
          <w:szCs w:val="28"/>
        </w:rPr>
        <w:lastRenderedPageBreak/>
        <w:t>движения и мимики, выразительности и эмоциональности речи, яркому проявлению детской индивидуальности. В центре имеются в наличии различные виды театров, пособия, костюмы для инсценировки, дидактические игры. Чаще всего с детьми играем в сюжетно-</w:t>
      </w:r>
      <w:proofErr w:type="spellStart"/>
      <w:r>
        <w:rPr>
          <w:rStyle w:val="c2"/>
          <w:color w:val="111111"/>
          <w:sz w:val="28"/>
          <w:szCs w:val="28"/>
        </w:rPr>
        <w:t>роливые</w:t>
      </w:r>
      <w:proofErr w:type="spellEnd"/>
      <w:r>
        <w:rPr>
          <w:rStyle w:val="c2"/>
          <w:color w:val="111111"/>
          <w:sz w:val="28"/>
          <w:szCs w:val="28"/>
        </w:rPr>
        <w:t xml:space="preserve"> игры (Моя семья, Поликлиника, Салон красоты, Магазин и др. так же дети с удовольствием играют в строительные игры, где строят различные постройки и после их обыгрывают, (гараж для машин, дома, замки). Так же вместе с детьми играем в театрализованные игры, где дети с таким удовольствием переодеваются и изображают героев сказок.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Уголок математического развития и занимательных игр</w:t>
      </w:r>
      <w:r>
        <w:rPr>
          <w:rStyle w:val="c2"/>
          <w:color w:val="111111"/>
          <w:sz w:val="28"/>
          <w:szCs w:val="28"/>
        </w:rPr>
        <w:t> оснащен специализированным оборудованием и пособиями, счетными палочками, кассами, наглядными моделями, символами. Овладение дошкольником математическими понятиями открывает перед ним мир количественных, пространственно-временных отношений, учит решать при этом самые разнообразные творческие задачи, а значит, формирует активность, самостоятельность мышления, творческое начало детской индивидуальности.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3"/>
          <w:b/>
          <w:bCs/>
          <w:color w:val="111111"/>
          <w:sz w:val="28"/>
          <w:szCs w:val="28"/>
        </w:rPr>
        <w:t>Уголок художественно-эстетического развития</w:t>
      </w:r>
      <w:r>
        <w:rPr>
          <w:rStyle w:val="c2"/>
          <w:color w:val="111111"/>
          <w:sz w:val="28"/>
          <w:szCs w:val="28"/>
        </w:rPr>
        <w:t> – это особая среда, способствующая развитию эмоционально – чувственного мира ребенка.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2. </w:t>
      </w:r>
      <w:r>
        <w:rPr>
          <w:rStyle w:val="c3"/>
          <w:b/>
          <w:bCs/>
          <w:color w:val="111111"/>
          <w:sz w:val="28"/>
          <w:szCs w:val="28"/>
        </w:rPr>
        <w:t>Совершенствование научно-методического уровня педагогов по работе с воспитанниками.</w:t>
      </w:r>
      <w:r>
        <w:rPr>
          <w:rStyle w:val="c2"/>
          <w:color w:val="111111"/>
          <w:sz w:val="28"/>
          <w:szCs w:val="28"/>
        </w:rPr>
        <w:t> Проведение занятий в соответствии с ФГОС ДО, внедрение в работу инновационных педагогических технологий.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3. </w:t>
      </w:r>
      <w:r>
        <w:rPr>
          <w:rStyle w:val="c3"/>
          <w:b/>
          <w:bCs/>
          <w:color w:val="111111"/>
          <w:sz w:val="28"/>
          <w:szCs w:val="28"/>
        </w:rPr>
        <w:t>Выявление и дальнейшее развитие у детей творческих способностей;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При планировании работы по выявлению и развитию у воспитанников способностей в МБДОУ создаются условия в группах, в музыкальном и спортивном залах, для развития активности и заинтересованности у детей во всех видах деятельности, что способствует выявлению способностей у наших воспитанников.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4. </w:t>
      </w:r>
      <w:r>
        <w:rPr>
          <w:rStyle w:val="c3"/>
          <w:b/>
          <w:bCs/>
          <w:color w:val="111111"/>
          <w:sz w:val="28"/>
          <w:szCs w:val="28"/>
        </w:rPr>
        <w:t>Взаимодействие с семьями воспитанников.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Взаимодействие с семьями воспитанников реализуется в трёх направлениях: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  <w:u w:val="single"/>
        </w:rPr>
        <w:t>Психолого-педагогическое сопровождение семьи</w:t>
      </w:r>
      <w:r>
        <w:rPr>
          <w:rStyle w:val="c2"/>
          <w:color w:val="111111"/>
          <w:sz w:val="28"/>
          <w:szCs w:val="28"/>
        </w:rPr>
        <w:t>. Данная работа направлена на расширение возможностей понимания ребенка, улучшение рефлексии своих взаимоотношений с ребенком, выработку новых навыков взаимодействия с ребенком, установление и развитие отношений сотрудничества и партнерства родителей с ребенком.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  <w:u w:val="single"/>
        </w:rPr>
        <w:t>Организация информационной среды для родителей.</w:t>
      </w:r>
      <w:r>
        <w:rPr>
          <w:rStyle w:val="c2"/>
          <w:color w:val="111111"/>
          <w:sz w:val="28"/>
          <w:szCs w:val="28"/>
        </w:rPr>
        <w:t> С целью повышения педагогической культуры родителей им предлагаются различные консультации, семинары, практикумы, мастер-классы по интересующим родителей темам в воспитании и развитии детей.</w:t>
      </w:r>
    </w:p>
    <w:p w:rsidR="00774387" w:rsidRDefault="00774387" w:rsidP="00774387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2"/>
          <w:color w:val="111111"/>
          <w:sz w:val="28"/>
          <w:szCs w:val="28"/>
        </w:rPr>
        <w:t> </w:t>
      </w:r>
      <w:r>
        <w:rPr>
          <w:rStyle w:val="c4"/>
          <w:color w:val="111111"/>
          <w:sz w:val="28"/>
          <w:szCs w:val="28"/>
          <w:u w:val="single"/>
        </w:rPr>
        <w:t>Совместная практическая деятельность ребенка и его родителей</w:t>
      </w:r>
      <w:r>
        <w:rPr>
          <w:rStyle w:val="c2"/>
          <w:color w:val="111111"/>
          <w:sz w:val="28"/>
          <w:szCs w:val="28"/>
        </w:rPr>
        <w:t xml:space="preserve"> (совместные выставки творческих работ, конкурсы, подготовка проектов и т.д.) Для развития творческой и познавательной активности детей родители с детьми вместе готовятся к мероприятиям, помогают детям участвовать в различных творческих и познавательных конкурсах различного уровня. Совместно организуют различные творческие и познавательные проекты, с которыми </w:t>
      </w:r>
      <w:r>
        <w:rPr>
          <w:rStyle w:val="c2"/>
          <w:color w:val="111111"/>
          <w:sz w:val="28"/>
          <w:szCs w:val="28"/>
        </w:rPr>
        <w:lastRenderedPageBreak/>
        <w:t>ребенок выступает перед группой детей. Эти мероприятия проводятся с целью демонстрации достижений, успехов воспитанников, а также с целью дальнейшего развития ребенка. Каждый ребенок имеет право на собственный путь развития. Поэтому необходимо создать условия для воспитания и обучения детей, а также каждому дошкольнику предоставить возможность проявить индивидуальность и творчество.</w:t>
      </w:r>
    </w:p>
    <w:p w:rsidR="000F3C00" w:rsidRDefault="000F3C00"/>
    <w:sectPr w:rsidR="000F3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6132"/>
    <w:multiLevelType w:val="multilevel"/>
    <w:tmpl w:val="11B0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FF"/>
    <w:rsid w:val="000F3C00"/>
    <w:rsid w:val="00470114"/>
    <w:rsid w:val="00774387"/>
    <w:rsid w:val="00D1341A"/>
    <w:rsid w:val="00DD57FF"/>
    <w:rsid w:val="00E7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AA741"/>
  <w15:chartTrackingRefBased/>
  <w15:docId w15:val="{E81754E4-E798-4C18-86E4-7E533B993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77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774387"/>
  </w:style>
  <w:style w:type="paragraph" w:customStyle="1" w:styleId="c12">
    <w:name w:val="c12"/>
    <w:basedOn w:val="a"/>
    <w:rsid w:val="0077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774387"/>
  </w:style>
  <w:style w:type="character" w:customStyle="1" w:styleId="c2">
    <w:name w:val="c2"/>
    <w:basedOn w:val="a0"/>
    <w:rsid w:val="00774387"/>
  </w:style>
  <w:style w:type="character" w:customStyle="1" w:styleId="c3">
    <w:name w:val="c3"/>
    <w:basedOn w:val="a0"/>
    <w:rsid w:val="00774387"/>
  </w:style>
  <w:style w:type="paragraph" w:customStyle="1" w:styleId="c0">
    <w:name w:val="c0"/>
    <w:basedOn w:val="a"/>
    <w:rsid w:val="00774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7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1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7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4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6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86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</cp:revision>
  <dcterms:created xsi:type="dcterms:W3CDTF">2021-07-15T06:12:00Z</dcterms:created>
  <dcterms:modified xsi:type="dcterms:W3CDTF">2021-07-15T06:12:00Z</dcterms:modified>
</cp:coreProperties>
</file>